
<file path=[Content_Types].xml><?xml version="1.0" encoding="utf-8"?>
<Types xmlns="http://schemas.openxmlformats.org/package/2006/content-types">
  <Default ContentType="image/png" Extension="png"/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spacing w:after="0" w:line="240" w:lineRule="auto"/>
        <w:ind/>
        <w:jc w:val="center"/>
        <w:rPr>
          <w:rFonts w:ascii="Times New Roman" w:hAnsi="Times New Roman"/>
          <w:b w:val="1"/>
          <w:sz w:val="20"/>
        </w:rPr>
      </w:pPr>
      <w:r>
        <w:rPr>
          <w:rFonts w:ascii="Times New Roman" w:hAnsi="Times New Roman"/>
          <w:b w:val="1"/>
          <w:sz w:val="24"/>
        </w:rPr>
        <w:t>АДМИНИСТРАЦИЯ</w:t>
      </w:r>
      <w:r>
        <w:rPr>
          <w:rFonts w:ascii="Times New Roman" w:hAnsi="Times New Roman"/>
          <w:b w:val="1"/>
          <w:sz w:val="24"/>
        </w:rPr>
        <w:t xml:space="preserve"> ХОТЫНЕЦКОГО РАЙОНА ОРЛОВСКОЙ ОБЛАСТИ</w:t>
      </w:r>
    </w:p>
    <w:p w14:paraId="02000000">
      <w:pPr>
        <w:spacing w:after="0" w:line="240" w:lineRule="auto"/>
        <w:ind/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 </w:t>
      </w:r>
    </w:p>
    <w:p w14:paraId="03000000">
      <w:pPr>
        <w:spacing w:after="0" w:line="240" w:lineRule="auto"/>
        <w:ind/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ОТДЕЛ  ОБРАЗОВАНИЯ</w:t>
      </w:r>
    </w:p>
    <w:p w14:paraId="04000000">
      <w:pPr>
        <w:spacing w:after="0" w:line="240" w:lineRule="auto"/>
        <w:ind/>
        <w:rPr>
          <w:rFonts w:ascii="Times New Roman" w:hAnsi="Times New Roman"/>
          <w:sz w:val="24"/>
        </w:rPr>
      </w:pPr>
    </w:p>
    <w:p w14:paraId="05000000">
      <w:pPr>
        <w:spacing w:after="0" w:line="240" w:lineRule="auto"/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ПРИКАЗ</w:t>
      </w:r>
    </w:p>
    <w:p w14:paraId="06000000">
      <w:pPr>
        <w:spacing w:after="0" w:line="240" w:lineRule="auto"/>
        <w:ind/>
        <w:rPr>
          <w:rFonts w:ascii="Times New Roman" w:hAnsi="Times New Roman"/>
          <w:sz w:val="24"/>
        </w:rPr>
      </w:pPr>
    </w:p>
    <w:p w14:paraId="07000000">
      <w:pPr>
        <w:spacing w:after="0" w:line="24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10 </w:t>
      </w:r>
      <w:r>
        <w:rPr>
          <w:rFonts w:ascii="Times New Roman" w:hAnsi="Times New Roman"/>
          <w:sz w:val="28"/>
        </w:rPr>
        <w:t>янва</w:t>
      </w:r>
      <w:r>
        <w:rPr>
          <w:rFonts w:ascii="Times New Roman" w:hAnsi="Times New Roman"/>
          <w:sz w:val="28"/>
        </w:rPr>
        <w:t>р</w:t>
      </w:r>
      <w:r>
        <w:rPr>
          <w:rFonts w:ascii="Times New Roman" w:hAnsi="Times New Roman"/>
          <w:sz w:val="28"/>
        </w:rPr>
        <w:t>я 202</w:t>
      </w:r>
      <w:r>
        <w:rPr>
          <w:rFonts w:ascii="Times New Roman" w:hAnsi="Times New Roman"/>
          <w:sz w:val="28"/>
        </w:rPr>
        <w:t>5 г.</w:t>
      </w:r>
      <w:r>
        <w:rPr>
          <w:rFonts w:ascii="Times New Roman" w:hAnsi="Times New Roman"/>
          <w:sz w:val="28"/>
        </w:rPr>
        <w:t xml:space="preserve">                                 </w:t>
      </w:r>
      <w:r>
        <w:rPr>
          <w:rFonts w:ascii="Times New Roman" w:hAnsi="Times New Roman"/>
          <w:sz w:val="28"/>
        </w:rPr>
        <w:t xml:space="preserve">           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     </w:t>
      </w:r>
      <w:r>
        <w:rPr>
          <w:rFonts w:ascii="Times New Roman" w:hAnsi="Times New Roman"/>
          <w:sz w:val="28"/>
        </w:rPr>
        <w:t xml:space="preserve">   </w:t>
      </w:r>
      <w:r>
        <w:rPr>
          <w:rFonts w:ascii="Times New Roman" w:hAnsi="Times New Roman"/>
          <w:sz w:val="28"/>
        </w:rPr>
        <w:t xml:space="preserve">  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                        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  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  </w:t>
      </w:r>
      <w:r>
        <w:rPr>
          <w:rFonts w:ascii="Times New Roman" w:hAnsi="Times New Roman"/>
          <w:sz w:val="28"/>
        </w:rPr>
        <w:t xml:space="preserve">  </w:t>
      </w:r>
      <w:r>
        <w:rPr>
          <w:rFonts w:ascii="Times New Roman" w:hAnsi="Times New Roman"/>
          <w:sz w:val="28"/>
        </w:rPr>
        <w:t xml:space="preserve">      </w:t>
      </w:r>
      <w:r>
        <w:rPr>
          <w:rFonts w:ascii="Times New Roman" w:hAnsi="Times New Roman"/>
          <w:sz w:val="28"/>
        </w:rPr>
        <w:t>№</w:t>
      </w:r>
      <w:r>
        <w:rPr>
          <w:rFonts w:ascii="Times New Roman" w:hAnsi="Times New Roman"/>
          <w:sz w:val="28"/>
        </w:rPr>
        <w:t xml:space="preserve"> 7</w:t>
      </w:r>
    </w:p>
    <w:p w14:paraId="08000000">
      <w:pPr>
        <w:spacing w:after="0" w:line="240" w:lineRule="auto"/>
        <w:ind/>
        <w:rPr>
          <w:rFonts w:ascii="Times New Roman" w:hAnsi="Times New Roman"/>
          <w:sz w:val="28"/>
        </w:rPr>
      </w:pPr>
    </w:p>
    <w:p w14:paraId="09000000">
      <w:pPr>
        <w:spacing w:after="0" w:line="24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 закреплении территории за образовательными</w:t>
      </w:r>
    </w:p>
    <w:p w14:paraId="0A000000">
      <w:pPr>
        <w:spacing w:after="0" w:line="24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организациями Хотынецкого района</w:t>
      </w:r>
    </w:p>
    <w:p w14:paraId="0B000000">
      <w:pPr>
        <w:spacing w:after="0" w:line="240" w:lineRule="auto"/>
        <w:ind/>
        <w:rPr>
          <w:rFonts w:ascii="Times New Roman" w:hAnsi="Times New Roman"/>
          <w:sz w:val="28"/>
        </w:rPr>
      </w:pPr>
    </w:p>
    <w:p w14:paraId="0C000000">
      <w:pPr>
        <w:spacing w:after="0" w:line="240" w:lineRule="auto"/>
        <w:ind w:firstLine="567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соответствии с Федеральным законом от 29.12.2012 года № 273-ФЗ «Об образовании в Российской Федерации», 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color w:val="222222"/>
          <w:spacing w:val="-2"/>
          <w:sz w:val="28"/>
        </w:rPr>
        <w:t>Поряд</w:t>
      </w:r>
      <w:r>
        <w:rPr>
          <w:rFonts w:ascii="Times New Roman" w:hAnsi="Times New Roman"/>
          <w:color w:val="222222"/>
          <w:spacing w:val="-2"/>
          <w:sz w:val="28"/>
        </w:rPr>
        <w:t>к</w:t>
      </w:r>
      <w:r>
        <w:rPr>
          <w:rFonts w:ascii="Times New Roman" w:hAnsi="Times New Roman"/>
          <w:color w:val="222222"/>
          <w:spacing w:val="-2"/>
          <w:sz w:val="28"/>
        </w:rPr>
        <w:t>ом</w:t>
      </w:r>
      <w:r>
        <w:rPr>
          <w:rFonts w:ascii="Times New Roman" w:hAnsi="Times New Roman"/>
          <w:color w:val="222222"/>
          <w:spacing w:val="-2"/>
          <w:sz w:val="28"/>
        </w:rPr>
        <w:t xml:space="preserve"> приема</w:t>
      </w:r>
      <w:r>
        <w:rPr>
          <w:rFonts w:ascii="Times New Roman" w:hAnsi="Times New Roman"/>
          <w:color w:val="222222"/>
          <w:sz w:val="28"/>
        </w:rPr>
        <w:t xml:space="preserve"> на обучение по образовательным программам начального общего, основного общего и среднего общего образования</w:t>
      </w:r>
      <w:r>
        <w:rPr>
          <w:rFonts w:ascii="Times New Roman" w:hAnsi="Times New Roman"/>
          <w:color w:val="222222"/>
          <w:spacing w:val="-2"/>
          <w:sz w:val="28"/>
        </w:rPr>
        <w:t>, утвержденны</w:t>
      </w:r>
      <w:r>
        <w:rPr>
          <w:rFonts w:ascii="Times New Roman" w:hAnsi="Times New Roman"/>
          <w:color w:val="222222"/>
          <w:spacing w:val="-2"/>
          <w:sz w:val="28"/>
        </w:rPr>
        <w:t>м</w:t>
      </w:r>
      <w:r>
        <w:rPr>
          <w:rFonts w:ascii="Times New Roman" w:hAnsi="Times New Roman"/>
          <w:color w:val="222222"/>
          <w:sz w:val="28"/>
        </w:rPr>
        <w:t xml:space="preserve"> приказом Ми</w:t>
      </w:r>
      <w:r>
        <w:rPr>
          <w:rFonts w:ascii="Times New Roman" w:hAnsi="Times New Roman"/>
          <w:color w:val="222222"/>
          <w:sz w:val="28"/>
        </w:rPr>
        <w:t>н</w:t>
      </w:r>
      <w:r>
        <w:rPr>
          <w:rFonts w:ascii="Times New Roman" w:hAnsi="Times New Roman"/>
          <w:color w:val="222222"/>
          <w:sz w:val="28"/>
        </w:rPr>
        <w:t>просвещения России от 02.09.2020</w:t>
      </w:r>
      <w:r>
        <w:rPr>
          <w:rFonts w:ascii="Times New Roman" w:hAnsi="Times New Roman"/>
          <w:color w:val="222222"/>
          <w:sz w:val="28"/>
        </w:rPr>
        <w:t xml:space="preserve"> года </w:t>
      </w:r>
      <w:r>
        <w:rPr>
          <w:rFonts w:ascii="Times New Roman" w:hAnsi="Times New Roman"/>
          <w:color w:val="222222"/>
          <w:sz w:val="28"/>
        </w:rPr>
        <w:t>№ 458</w:t>
      </w:r>
      <w:r>
        <w:rPr>
          <w:rFonts w:ascii="Times New Roman" w:hAnsi="Times New Roman"/>
          <w:color w:val="222222"/>
          <w:sz w:val="28"/>
        </w:rPr>
        <w:t>, п р и к а з ы в а ю:</w:t>
      </w:r>
      <w:r>
        <w:rPr>
          <w:rFonts w:ascii="Times New Roman" w:hAnsi="Times New Roman"/>
          <w:color w:val="222222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 </w:t>
      </w:r>
    </w:p>
    <w:p w14:paraId="0D000000">
      <w:pPr>
        <w:spacing w:after="0" w:line="240" w:lineRule="auto"/>
        <w:ind/>
        <w:rPr>
          <w:rFonts w:ascii="Times New Roman" w:hAnsi="Times New Roman"/>
          <w:sz w:val="28"/>
        </w:rPr>
      </w:pPr>
    </w:p>
    <w:p w14:paraId="0E000000">
      <w:pPr>
        <w:pStyle w:val="Style_1"/>
        <w:numPr>
          <w:numId w:val="1"/>
        </w:numPr>
        <w:spacing w:after="0" w:line="240" w:lineRule="auto"/>
        <w:ind w:firstLine="567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Закрепить территории за образовательными организациями Хотынецкого района согласно приложению.</w:t>
      </w:r>
    </w:p>
    <w:p w14:paraId="0F000000">
      <w:pPr>
        <w:pStyle w:val="Style_1"/>
        <w:numPr>
          <w:numId w:val="1"/>
        </w:numPr>
        <w:spacing w:after="0" w:line="240" w:lineRule="auto"/>
        <w:ind w:firstLine="567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Руководителям образовательных организаций:</w:t>
      </w:r>
    </w:p>
    <w:p w14:paraId="10000000">
      <w:pPr>
        <w:pStyle w:val="Style_1"/>
        <w:spacing w:after="0" w:line="240" w:lineRule="auto"/>
        <w:ind w:firstLine="567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обеспечить информирование жителей о закрепленных территориях за образовательными организациями;</w:t>
      </w:r>
    </w:p>
    <w:p w14:paraId="11000000">
      <w:pPr>
        <w:pStyle w:val="Style_1"/>
        <w:spacing w:after="0" w:line="240" w:lineRule="auto"/>
        <w:ind w:firstLine="567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осуществлять формирование контингента обучающихся с</w:t>
      </w:r>
      <w:r>
        <w:rPr>
          <w:rFonts w:ascii="Times New Roman" w:hAnsi="Times New Roman"/>
          <w:sz w:val="28"/>
        </w:rPr>
        <w:t xml:space="preserve"> учетом закрепленных территорий.</w:t>
      </w:r>
    </w:p>
    <w:p w14:paraId="12000000">
      <w:pPr>
        <w:pStyle w:val="Style_1"/>
        <w:numPr>
          <w:numId w:val="1"/>
        </w:numPr>
        <w:spacing w:after="0" w:line="240" w:lineRule="auto"/>
        <w:ind w:firstLine="567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Контроль за испо</w:t>
      </w:r>
      <w:r>
        <w:rPr>
          <w:rFonts w:ascii="Times New Roman" w:hAnsi="Times New Roman"/>
          <w:sz w:val="28"/>
        </w:rPr>
        <w:t>лнением настоящего приказа</w:t>
      </w:r>
      <w:r>
        <w:rPr>
          <w:rFonts w:ascii="Times New Roman" w:hAnsi="Times New Roman"/>
          <w:sz w:val="28"/>
        </w:rPr>
        <w:t xml:space="preserve"> возложить на </w:t>
      </w:r>
      <w:r>
        <w:rPr>
          <w:rFonts w:ascii="Times New Roman" w:hAnsi="Times New Roman"/>
          <w:sz w:val="28"/>
        </w:rPr>
        <w:t xml:space="preserve">главного специалиста отдела образования </w:t>
      </w:r>
      <w:r>
        <w:rPr>
          <w:rFonts w:ascii="Times New Roman" w:hAnsi="Times New Roman"/>
          <w:sz w:val="28"/>
        </w:rPr>
        <w:t xml:space="preserve">администрации района                          </w:t>
      </w:r>
      <w:r>
        <w:rPr>
          <w:rFonts w:ascii="Times New Roman" w:hAnsi="Times New Roman"/>
          <w:sz w:val="28"/>
        </w:rPr>
        <w:t>Н. В. Шаменкову</w:t>
      </w:r>
      <w:r>
        <w:rPr>
          <w:rFonts w:ascii="Times New Roman" w:hAnsi="Times New Roman"/>
          <w:sz w:val="28"/>
        </w:rPr>
        <w:t>.</w:t>
      </w:r>
    </w:p>
    <w:p w14:paraId="13000000"/>
    <w:p w14:paraId="14000000">
      <w:r>
        <w:drawing>
          <wp:anchor allowOverlap="true" behindDoc="true" layoutInCell="true" locked="false" relativeHeight="251658240" simplePos="false">
            <wp:simplePos x="0" y="0"/>
            <wp:positionH relativeFrom="column">
              <wp:posOffset>3054350</wp:posOffset>
            </wp:positionH>
            <wp:positionV relativeFrom="paragraph">
              <wp:posOffset>255270</wp:posOffset>
            </wp:positionV>
            <wp:extent cx="1152525" cy="438150"/>
            <wp:wrapNone/>
            <wp:docPr hidden="false" id="2" name="Picture 2"/>
            <a:graphic>
              <a:graphicData uri="http://schemas.openxmlformats.org/drawingml/2006/picture">
                <pic:pic>
                  <pic:nvPicPr>
                    <pic:cNvPr hidden="false" id="1" name="Picture 1"/>
                    <pic:cNvPicPr preferRelativeResize="true"/>
                  </pic:nvPicPr>
                  <pic:blipFill>
                    <a:blip r:embed="rId1"/>
                    <a:srcRect b="0" l="0" r="0" t="0"/>
                    <a:stretch/>
                  </pic:blipFill>
                  <pic:spPr>
                    <a:xfrm flipH="false" flipV="false" rot="0">
                      <a:ext cx="1152525" cy="438150"/>
                    </a:xfrm>
                    <a:prstGeom prst="rect"/>
                  </pic:spPr>
                </pic:pic>
              </a:graphicData>
            </a:graphic>
          </wp:anchor>
        </w:drawing>
      </w:r>
    </w:p>
    <w:p w14:paraId="15000000">
      <w:pPr>
        <w:spacing w:after="0" w:line="240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Начальник отдела образования                                                      Л. М. Зарубина</w:t>
      </w:r>
    </w:p>
    <w:p w14:paraId="16000000">
      <w:pPr>
        <w:spacing w:after="0" w:line="240" w:lineRule="auto"/>
        <w:ind/>
        <w:rPr>
          <w:rFonts w:ascii="Times New Roman" w:hAnsi="Times New Roman"/>
          <w:sz w:val="28"/>
        </w:rPr>
      </w:pPr>
    </w:p>
    <w:p w14:paraId="17000000">
      <w:pPr>
        <w:spacing w:after="0" w:line="240" w:lineRule="auto"/>
        <w:ind/>
        <w:rPr>
          <w:rFonts w:ascii="Times New Roman" w:hAnsi="Times New Roman"/>
          <w:sz w:val="28"/>
        </w:rPr>
      </w:pPr>
    </w:p>
    <w:p w14:paraId="18000000">
      <w:pPr>
        <w:spacing w:after="0" w:line="240" w:lineRule="auto"/>
        <w:ind/>
        <w:rPr>
          <w:rFonts w:ascii="Times New Roman" w:hAnsi="Times New Roman"/>
          <w:sz w:val="28"/>
        </w:rPr>
      </w:pPr>
    </w:p>
    <w:p w14:paraId="19000000">
      <w:pPr>
        <w:spacing w:after="0" w:line="240" w:lineRule="auto"/>
        <w:ind/>
        <w:rPr>
          <w:rFonts w:ascii="Times New Roman" w:hAnsi="Times New Roman"/>
          <w:sz w:val="28"/>
        </w:rPr>
      </w:pPr>
    </w:p>
    <w:p w14:paraId="1A000000">
      <w:pPr>
        <w:spacing w:after="0" w:line="240" w:lineRule="auto"/>
        <w:ind/>
        <w:rPr>
          <w:rFonts w:ascii="Times New Roman" w:hAnsi="Times New Roman"/>
          <w:sz w:val="28"/>
        </w:rPr>
      </w:pPr>
    </w:p>
    <w:p w14:paraId="1B000000">
      <w:pPr>
        <w:spacing w:after="0" w:line="240" w:lineRule="auto"/>
        <w:ind/>
        <w:rPr>
          <w:rFonts w:ascii="Times New Roman" w:hAnsi="Times New Roman"/>
          <w:sz w:val="28"/>
        </w:rPr>
      </w:pPr>
    </w:p>
    <w:p w14:paraId="1C000000">
      <w:pPr>
        <w:spacing w:after="0" w:line="240" w:lineRule="auto"/>
        <w:ind/>
        <w:rPr>
          <w:rFonts w:ascii="Times New Roman" w:hAnsi="Times New Roman"/>
          <w:sz w:val="28"/>
        </w:rPr>
      </w:pPr>
    </w:p>
    <w:p w14:paraId="1D000000">
      <w:pPr>
        <w:spacing w:after="0" w:line="240" w:lineRule="auto"/>
        <w:ind/>
        <w:rPr>
          <w:rFonts w:ascii="Times New Roman" w:hAnsi="Times New Roman"/>
          <w:sz w:val="28"/>
        </w:rPr>
      </w:pPr>
    </w:p>
    <w:p w14:paraId="1E000000">
      <w:pPr>
        <w:spacing w:after="0" w:line="240" w:lineRule="auto"/>
        <w:ind/>
        <w:rPr>
          <w:rFonts w:ascii="Times New Roman" w:hAnsi="Times New Roman"/>
          <w:sz w:val="28"/>
        </w:rPr>
      </w:pPr>
    </w:p>
    <w:p w14:paraId="1F000000">
      <w:pPr>
        <w:spacing w:after="0" w:line="240" w:lineRule="auto"/>
        <w:ind/>
        <w:rPr>
          <w:rFonts w:ascii="Times New Roman" w:hAnsi="Times New Roman"/>
          <w:sz w:val="28"/>
        </w:rPr>
      </w:pPr>
    </w:p>
    <w:p w14:paraId="20000000">
      <w:pPr>
        <w:spacing w:after="0" w:line="240" w:lineRule="auto"/>
        <w:ind/>
        <w:rPr>
          <w:rFonts w:ascii="Times New Roman" w:hAnsi="Times New Roman"/>
          <w:sz w:val="28"/>
        </w:rPr>
      </w:pPr>
    </w:p>
    <w:p w14:paraId="21000000">
      <w:pPr>
        <w:spacing w:after="0" w:line="240" w:lineRule="auto"/>
        <w:ind/>
        <w:rPr>
          <w:rFonts w:ascii="Times New Roman" w:hAnsi="Times New Roman"/>
          <w:sz w:val="28"/>
        </w:rPr>
      </w:pPr>
    </w:p>
    <w:p w14:paraId="22000000">
      <w:pPr>
        <w:spacing w:after="0" w:line="240" w:lineRule="auto"/>
        <w:ind/>
        <w:rPr>
          <w:rFonts w:ascii="Times New Roman" w:hAnsi="Times New Roman"/>
          <w:sz w:val="28"/>
        </w:rPr>
      </w:pPr>
    </w:p>
    <w:p w14:paraId="23000000">
      <w:pPr>
        <w:spacing w:after="0" w:line="240" w:lineRule="auto"/>
        <w:ind/>
        <w:rPr>
          <w:rFonts w:ascii="Times New Roman" w:hAnsi="Times New Roman"/>
          <w:sz w:val="28"/>
        </w:rPr>
      </w:pPr>
    </w:p>
    <w:p w14:paraId="24000000">
      <w:pPr>
        <w:spacing w:after="0" w:line="240" w:lineRule="auto"/>
        <w:ind w:firstLine="5103" w:left="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Приложение</w:t>
      </w:r>
    </w:p>
    <w:p w14:paraId="25000000">
      <w:pPr>
        <w:spacing w:after="0" w:line="240" w:lineRule="auto"/>
        <w:ind w:firstLine="5103" w:left="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 приказу отдела образования</w:t>
      </w:r>
    </w:p>
    <w:p w14:paraId="26000000">
      <w:pPr>
        <w:spacing w:after="0" w:line="240" w:lineRule="auto"/>
        <w:ind w:firstLine="5103" w:left="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администрации района</w:t>
      </w:r>
    </w:p>
    <w:p w14:paraId="27000000">
      <w:pPr>
        <w:spacing w:after="0" w:line="240" w:lineRule="auto"/>
        <w:ind w:firstLine="5103" w:left="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от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10 </w:t>
      </w:r>
      <w:r>
        <w:rPr>
          <w:rFonts w:ascii="Times New Roman" w:hAnsi="Times New Roman"/>
          <w:sz w:val="24"/>
        </w:rPr>
        <w:t>января 20</w:t>
      </w:r>
      <w:r>
        <w:rPr>
          <w:rFonts w:ascii="Times New Roman" w:hAnsi="Times New Roman"/>
          <w:sz w:val="24"/>
        </w:rPr>
        <w:t>2</w:t>
      </w:r>
      <w:r>
        <w:rPr>
          <w:rFonts w:ascii="Times New Roman" w:hAnsi="Times New Roman"/>
          <w:sz w:val="24"/>
        </w:rPr>
        <w:t>5</w:t>
      </w:r>
      <w:r>
        <w:rPr>
          <w:rFonts w:ascii="Times New Roman" w:hAnsi="Times New Roman"/>
          <w:sz w:val="24"/>
        </w:rPr>
        <w:t xml:space="preserve"> г</w:t>
      </w:r>
      <w:r>
        <w:rPr>
          <w:rFonts w:ascii="Times New Roman" w:hAnsi="Times New Roman"/>
          <w:sz w:val="24"/>
        </w:rPr>
        <w:t>.</w:t>
      </w:r>
      <w:r>
        <w:rPr>
          <w:rFonts w:ascii="Times New Roman" w:hAnsi="Times New Roman"/>
          <w:sz w:val="24"/>
        </w:rPr>
        <w:t>№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7</w:t>
      </w:r>
    </w:p>
    <w:p w14:paraId="28000000">
      <w:pPr>
        <w:spacing w:after="0" w:line="240" w:lineRule="auto"/>
        <w:ind w:firstLine="4253" w:left="0"/>
        <w:jc w:val="center"/>
        <w:rPr>
          <w:rFonts w:ascii="Times New Roman" w:hAnsi="Times New Roman"/>
          <w:sz w:val="28"/>
        </w:rPr>
      </w:pPr>
    </w:p>
    <w:tbl>
      <w:tblPr>
        <w:tblStyle w:val="Style_2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675"/>
        <w:gridCol w:w="3828"/>
        <w:gridCol w:w="2552"/>
        <w:gridCol w:w="2835"/>
      </w:tblGrid>
      <w:tr>
        <w:tc>
          <w:tcPr>
            <w:tcW w:type="dxa" w:w="6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29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№ п/п</w:t>
            </w:r>
          </w:p>
        </w:tc>
        <w:tc>
          <w:tcPr>
            <w:tcW w:type="dxa" w:w="38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2A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Наименование образовательной организации</w:t>
            </w:r>
          </w:p>
        </w:tc>
        <w:tc>
          <w:tcPr>
            <w:tcW w:type="dxa" w:w="25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2B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Адрес образовательной организации</w:t>
            </w:r>
          </w:p>
        </w:tc>
        <w:tc>
          <w:tcPr>
            <w:tcW w:type="dxa" w:w="28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2C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Закрепленные территории за образовательной организацией</w:t>
            </w:r>
          </w:p>
        </w:tc>
      </w:tr>
      <w:tr>
        <w:tc>
          <w:tcPr>
            <w:tcW w:type="dxa" w:w="9890"/>
            <w:gridSpan w:val="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2D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8"/>
              </w:rPr>
            </w:pPr>
            <w:r>
              <w:rPr>
                <w:rFonts w:ascii="Times New Roman" w:hAnsi="Times New Roman"/>
                <w:b w:val="1"/>
                <w:sz w:val="28"/>
              </w:rPr>
              <w:t>Муниципальные дошкольные образовательные организации</w:t>
            </w:r>
          </w:p>
        </w:tc>
      </w:tr>
      <w:tr>
        <w:tc>
          <w:tcPr>
            <w:tcW w:type="dxa" w:w="6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2E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1.</w:t>
            </w:r>
          </w:p>
        </w:tc>
        <w:tc>
          <w:tcPr>
            <w:tcW w:type="dxa" w:w="38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2F000000">
            <w:pPr>
              <w:spacing w:after="0" w:line="240" w:lineRule="auto"/>
              <w:ind/>
              <w:jc w:val="both"/>
              <w:rPr>
                <w:rFonts w:ascii="Times New Roman" w:hAnsi="Times New Roman"/>
                <w:color w:val="000000"/>
                <w:sz w:val="28"/>
              </w:rPr>
            </w:pPr>
            <w:r>
              <w:rPr>
                <w:rFonts w:ascii="Times New Roman" w:hAnsi="Times New Roman"/>
                <w:color w:val="000000"/>
                <w:sz w:val="28"/>
              </w:rPr>
              <w:t>муниципальное бюджетное дошкольное образовательное учреждение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>–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детский сад «Аленушка» </w:t>
            </w:r>
            <w:r>
              <w:rPr>
                <w:rFonts w:ascii="Times New Roman" w:hAnsi="Times New Roman"/>
                <w:color w:val="000000"/>
                <w:sz w:val="28"/>
              </w:rPr>
              <w:t>Хотынецкого района Орловской области</w:t>
            </w:r>
          </w:p>
        </w:tc>
        <w:tc>
          <w:tcPr>
            <w:tcW w:type="dxa" w:w="25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30000000">
            <w:pPr>
              <w:spacing w:after="0" w:line="240" w:lineRule="auto"/>
              <w:ind/>
              <w:jc w:val="both"/>
              <w:rPr>
                <w:rFonts w:ascii="Times New Roman" w:hAnsi="Times New Roman"/>
                <w:color w:val="000000"/>
                <w:sz w:val="28"/>
              </w:rPr>
            </w:pPr>
            <w:r>
              <w:rPr>
                <w:rFonts w:ascii="Times New Roman" w:hAnsi="Times New Roman"/>
                <w:color w:val="000000"/>
                <w:sz w:val="28"/>
              </w:rPr>
              <w:t>Орловская обл., Хотынецкий р-н,    пгт. Хотынец, ул.   Ленина, д.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>52</w:t>
            </w:r>
          </w:p>
          <w:p w14:paraId="31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28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32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пгт. Хотынец,</w:t>
            </w:r>
          </w:p>
          <w:p w14:paraId="33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с. Хотынец</w:t>
            </w:r>
          </w:p>
          <w:p w14:paraId="34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п. Нива Свободы,</w:t>
            </w:r>
          </w:p>
          <w:p w14:paraId="35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с. Мощеное,</w:t>
            </w:r>
          </w:p>
          <w:p w14:paraId="36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д. Красная Поляна,</w:t>
            </w:r>
          </w:p>
          <w:p w14:paraId="37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д. Березуевка,</w:t>
            </w:r>
          </w:p>
          <w:p w14:paraId="38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д. Образцово,</w:t>
            </w:r>
          </w:p>
          <w:p w14:paraId="39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п. Звезда,</w:t>
            </w:r>
          </w:p>
          <w:p w14:paraId="3A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д. Кукуевка,</w:t>
            </w:r>
          </w:p>
          <w:p w14:paraId="3B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д. Чертовое,</w:t>
            </w:r>
          </w:p>
          <w:p w14:paraId="3C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8"/>
              </w:rPr>
              <w:t>д. Студенка</w:t>
            </w:r>
          </w:p>
        </w:tc>
      </w:tr>
      <w:tr>
        <w:tc>
          <w:tcPr>
            <w:tcW w:type="dxa" w:w="6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3D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2.</w:t>
            </w:r>
          </w:p>
        </w:tc>
        <w:tc>
          <w:tcPr>
            <w:tcW w:type="dxa" w:w="38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3E000000">
            <w:pPr>
              <w:spacing w:after="0" w:line="240" w:lineRule="auto"/>
              <w:ind/>
              <w:jc w:val="both"/>
              <w:rPr>
                <w:rFonts w:ascii="Times New Roman" w:hAnsi="Times New Roman"/>
                <w:color w:val="000000"/>
                <w:sz w:val="28"/>
              </w:rPr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Муниципальное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бюджетное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 дошкольное образовательное учреждение детский сад «Елочка» </w:t>
            </w:r>
            <w:r>
              <w:rPr>
                <w:rFonts w:ascii="Times New Roman" w:hAnsi="Times New Roman"/>
                <w:color w:val="000000"/>
                <w:sz w:val="28"/>
              </w:rPr>
              <w:t>Хотынецкого района Орловской области</w:t>
            </w:r>
          </w:p>
        </w:tc>
        <w:tc>
          <w:tcPr>
            <w:tcW w:type="dxa" w:w="25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3F000000">
            <w:pPr>
              <w:spacing w:after="0" w:line="240" w:lineRule="auto"/>
              <w:ind/>
              <w:jc w:val="both"/>
              <w:rPr>
                <w:rFonts w:ascii="Times New Roman" w:hAnsi="Times New Roman"/>
                <w:color w:val="000000"/>
                <w:sz w:val="28"/>
              </w:rPr>
            </w:pPr>
            <w:r>
              <w:rPr>
                <w:rFonts w:ascii="Times New Roman" w:hAnsi="Times New Roman"/>
                <w:color w:val="000000"/>
                <w:sz w:val="28"/>
              </w:rPr>
              <w:t>Орловская обл., Хотынецкий р-н, п. Звезда</w:t>
            </w:r>
          </w:p>
          <w:p w14:paraId="40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28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41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д. Алексеевка</w:t>
            </w:r>
          </w:p>
          <w:p w14:paraId="42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п. Звезда,</w:t>
            </w:r>
          </w:p>
          <w:p w14:paraId="43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д. Кукуевка,</w:t>
            </w:r>
          </w:p>
          <w:p w14:paraId="44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д. Музалевка,</w:t>
            </w:r>
          </w:p>
          <w:p w14:paraId="45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с. Меловое,</w:t>
            </w:r>
          </w:p>
          <w:p w14:paraId="46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д. Коневка</w:t>
            </w:r>
            <w:r>
              <w:rPr>
                <w:rFonts w:ascii="Times New Roman" w:hAnsi="Times New Roman"/>
                <w:sz w:val="28"/>
              </w:rPr>
              <w:t>,</w:t>
            </w:r>
          </w:p>
          <w:p w14:paraId="47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д. Чертовое</w:t>
            </w:r>
            <w:r>
              <w:rPr>
                <w:rFonts w:ascii="Times New Roman" w:hAnsi="Times New Roman"/>
                <w:sz w:val="28"/>
              </w:rPr>
              <w:t>,</w:t>
            </w:r>
          </w:p>
          <w:p w14:paraId="48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д. Образцово</w:t>
            </w:r>
          </w:p>
        </w:tc>
      </w:tr>
      <w:tr>
        <w:tc>
          <w:tcPr>
            <w:tcW w:type="dxa" w:w="6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49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3.</w:t>
            </w:r>
          </w:p>
        </w:tc>
        <w:tc>
          <w:tcPr>
            <w:tcW w:type="dxa" w:w="38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4A000000">
            <w:pPr>
              <w:spacing w:after="0" w:line="240" w:lineRule="auto"/>
              <w:ind/>
              <w:jc w:val="both"/>
              <w:rPr>
                <w:rFonts w:ascii="Times New Roman" w:hAnsi="Times New Roman"/>
                <w:color w:val="000000"/>
                <w:sz w:val="28"/>
              </w:rPr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Муниципальное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бюджетное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 дошкольное образовательное учреждение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– </w:t>
            </w:r>
            <w:r>
              <w:rPr>
                <w:rFonts w:ascii="Times New Roman" w:hAnsi="Times New Roman"/>
                <w:color w:val="000000"/>
                <w:sz w:val="28"/>
              </w:rPr>
              <w:t>Жудерский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 детский сад «Лесовичок»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 Хотынецкого района Орловской области</w:t>
            </w:r>
          </w:p>
        </w:tc>
        <w:tc>
          <w:tcPr>
            <w:tcW w:type="dxa" w:w="25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4B000000">
            <w:pPr>
              <w:spacing w:after="0" w:line="240" w:lineRule="auto"/>
              <w:ind/>
              <w:jc w:val="both"/>
              <w:rPr>
                <w:rFonts w:ascii="Times New Roman" w:hAnsi="Times New Roman"/>
                <w:color w:val="000000"/>
                <w:sz w:val="28"/>
              </w:rPr>
            </w:pPr>
            <w:r>
              <w:rPr>
                <w:rFonts w:ascii="Times New Roman" w:hAnsi="Times New Roman"/>
                <w:color w:val="000000"/>
                <w:sz w:val="28"/>
              </w:rPr>
              <w:t>Орловская обл.,  п. Жудерский</w:t>
            </w:r>
            <w:r>
              <w:rPr>
                <w:rFonts w:ascii="Times New Roman" w:hAnsi="Times New Roman"/>
                <w:color w:val="000000"/>
                <w:sz w:val="28"/>
              </w:rPr>
              <w:t>, ул. Школьная, д.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 3</w:t>
            </w:r>
          </w:p>
          <w:p w14:paraId="4C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28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4D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д. Жудре,</w:t>
            </w:r>
          </w:p>
          <w:p w14:paraId="4E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п. Жудерский,</w:t>
            </w:r>
          </w:p>
          <w:p w14:paraId="4F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</w:t>
            </w:r>
            <w:r>
              <w:rPr>
                <w:rFonts w:ascii="Times New Roman" w:hAnsi="Times New Roman"/>
                <w:sz w:val="28"/>
              </w:rPr>
              <w:t>. Радовище,</w:t>
            </w:r>
          </w:p>
          <w:p w14:paraId="50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8"/>
              </w:rPr>
              <w:t>с. Старое</w:t>
            </w:r>
          </w:p>
        </w:tc>
      </w:tr>
      <w:tr>
        <w:tc>
          <w:tcPr>
            <w:tcW w:type="dxa" w:w="6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51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4.</w:t>
            </w:r>
          </w:p>
        </w:tc>
        <w:tc>
          <w:tcPr>
            <w:tcW w:type="dxa" w:w="38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52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Муниципальное бюджетное дошкольное образовательное учреждение – детский сад «Солнышко»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 Хотынецкого района Орловской области</w:t>
            </w:r>
          </w:p>
        </w:tc>
        <w:tc>
          <w:tcPr>
            <w:tcW w:type="dxa" w:w="25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53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Орловская область, Хотынецкий район, с. Воейково, ул. Центральная, д.55а</w:t>
            </w:r>
          </w:p>
        </w:tc>
        <w:tc>
          <w:tcPr>
            <w:tcW w:type="dxa" w:w="28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54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</w:t>
            </w:r>
            <w:r>
              <w:rPr>
                <w:rFonts w:ascii="Times New Roman" w:hAnsi="Times New Roman"/>
                <w:sz w:val="28"/>
              </w:rPr>
              <w:t xml:space="preserve">. Аболмасово, </w:t>
            </w:r>
          </w:p>
          <w:p w14:paraId="55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с. Воейково,</w:t>
            </w:r>
          </w:p>
          <w:p w14:paraId="56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с. Хотынец,</w:t>
            </w:r>
          </w:p>
          <w:p w14:paraId="57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д. Назаровка, </w:t>
            </w:r>
          </w:p>
          <w:p w14:paraId="58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д. Абросимово</w:t>
            </w:r>
          </w:p>
        </w:tc>
      </w:tr>
      <w:tr>
        <w:tc>
          <w:tcPr>
            <w:tcW w:type="dxa" w:w="9890"/>
            <w:gridSpan w:val="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59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sz w:val="28"/>
              </w:rPr>
            </w:pPr>
            <w:r>
              <w:rPr>
                <w:rFonts w:ascii="Times New Roman" w:hAnsi="Times New Roman"/>
                <w:b w:val="1"/>
                <w:sz w:val="28"/>
              </w:rPr>
              <w:t>Муниципальные общеобразовательные организации</w:t>
            </w:r>
          </w:p>
        </w:tc>
      </w:tr>
      <w:tr>
        <w:tc>
          <w:tcPr>
            <w:tcW w:type="dxa" w:w="6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5A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5.</w:t>
            </w:r>
          </w:p>
        </w:tc>
        <w:tc>
          <w:tcPr>
            <w:tcW w:type="dxa" w:w="38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5B000000">
            <w:pPr>
              <w:spacing w:after="0" w:line="240" w:lineRule="auto"/>
              <w:ind/>
              <w:jc w:val="both"/>
              <w:rPr>
                <w:rFonts w:ascii="Times New Roman" w:hAnsi="Times New Roman"/>
                <w:color w:val="000000"/>
                <w:sz w:val="28"/>
              </w:rPr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Муниципальное бюджетное общеобразовательное учреждение – Богородицкая  средняя общеобразовательная школа </w:t>
            </w:r>
            <w:r>
              <w:rPr>
                <w:rFonts w:ascii="Times New Roman" w:hAnsi="Times New Roman"/>
                <w:color w:val="000000"/>
                <w:sz w:val="28"/>
              </w:rPr>
              <w:t>Хотынецкого района Орловской области</w:t>
            </w:r>
          </w:p>
        </w:tc>
        <w:tc>
          <w:tcPr>
            <w:tcW w:type="dxa" w:w="25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5C000000">
            <w:pPr>
              <w:spacing w:after="0" w:line="240" w:lineRule="auto"/>
              <w:ind/>
              <w:jc w:val="both"/>
              <w:rPr>
                <w:rFonts w:ascii="Times New Roman" w:hAnsi="Times New Roman"/>
                <w:color w:val="000000"/>
                <w:sz w:val="28"/>
              </w:rPr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Орловская обл., Хотынецкий р-н, с. Богородицкое, ул. Школьная, д. 17 </w:t>
            </w:r>
          </w:p>
          <w:p w14:paraId="5D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28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5E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с. Богородицкое, </w:t>
            </w:r>
          </w:p>
          <w:p w14:paraId="5F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д. Баздрево</w:t>
            </w:r>
          </w:p>
          <w:p w14:paraId="60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с. Мелово</w:t>
            </w:r>
            <w:r>
              <w:rPr>
                <w:rFonts w:ascii="Times New Roman" w:hAnsi="Times New Roman"/>
                <w:sz w:val="28"/>
              </w:rPr>
              <w:t>е,</w:t>
            </w:r>
          </w:p>
          <w:p w14:paraId="61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с. Вербник,</w:t>
            </w:r>
          </w:p>
          <w:p w14:paraId="62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п. Звезда,</w:t>
            </w:r>
          </w:p>
          <w:p w14:paraId="63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д. Прилепы, </w:t>
            </w:r>
          </w:p>
          <w:p w14:paraId="64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с. Горки,</w:t>
            </w:r>
          </w:p>
          <w:p w14:paraId="65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д. Маяки</w:t>
            </w:r>
            <w:r>
              <w:rPr>
                <w:rFonts w:ascii="Times New Roman" w:hAnsi="Times New Roman"/>
                <w:sz w:val="28"/>
              </w:rPr>
              <w:t>,</w:t>
            </w:r>
          </w:p>
          <w:p w14:paraId="66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д. Музалевка,</w:t>
            </w:r>
          </w:p>
          <w:p w14:paraId="67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д. Коневка</w:t>
            </w:r>
          </w:p>
          <w:p w14:paraId="68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д. Чертовое</w:t>
            </w:r>
          </w:p>
        </w:tc>
      </w:tr>
      <w:tr>
        <w:tc>
          <w:tcPr>
            <w:tcW w:type="dxa" w:w="6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69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6.</w:t>
            </w:r>
          </w:p>
        </w:tc>
        <w:tc>
          <w:tcPr>
            <w:tcW w:type="dxa" w:w="38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6A000000">
            <w:pPr>
              <w:spacing w:after="0" w:line="240" w:lineRule="auto"/>
              <w:ind/>
              <w:jc w:val="both"/>
              <w:rPr>
                <w:rFonts w:ascii="Times New Roman" w:hAnsi="Times New Roman"/>
                <w:color w:val="000000"/>
                <w:sz w:val="28"/>
              </w:rPr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муниципальное бюджетное общеобразовательное учреждение – Жудерская  средняя общеобразовательная школа </w:t>
            </w:r>
            <w:r>
              <w:rPr>
                <w:rFonts w:ascii="Times New Roman" w:hAnsi="Times New Roman"/>
                <w:color w:val="000000"/>
                <w:sz w:val="28"/>
              </w:rPr>
              <w:t>Хотынецкого района Орловской области</w:t>
            </w:r>
          </w:p>
        </w:tc>
        <w:tc>
          <w:tcPr>
            <w:tcW w:type="dxa" w:w="25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6B000000">
            <w:pPr>
              <w:spacing w:after="0" w:line="240" w:lineRule="auto"/>
              <w:ind/>
              <w:jc w:val="both"/>
              <w:rPr>
                <w:rFonts w:ascii="Times New Roman" w:hAnsi="Times New Roman"/>
                <w:color w:val="000000"/>
                <w:sz w:val="28"/>
              </w:rPr>
            </w:pPr>
            <w:r>
              <w:rPr>
                <w:rFonts w:ascii="Times New Roman" w:hAnsi="Times New Roman"/>
                <w:color w:val="000000"/>
                <w:sz w:val="28"/>
              </w:rPr>
              <w:t>Орловская обл., Хотынецкий р-н, п. Жудерский, ул. Школьная, д.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6 </w:t>
            </w:r>
          </w:p>
          <w:p w14:paraId="6C000000">
            <w:pPr>
              <w:spacing w:after="0" w:line="240" w:lineRule="auto"/>
              <w:ind/>
              <w:jc w:val="both"/>
              <w:rPr>
                <w:rFonts w:ascii="Times New Roman" w:hAnsi="Times New Roman"/>
                <w:color w:val="000000"/>
                <w:sz w:val="28"/>
              </w:rPr>
            </w:pPr>
          </w:p>
        </w:tc>
        <w:tc>
          <w:tcPr>
            <w:tcW w:type="dxa" w:w="28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6D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д. Жудре,</w:t>
            </w:r>
          </w:p>
          <w:p w14:paraId="6E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п. Жудерский,</w:t>
            </w:r>
          </w:p>
          <w:p w14:paraId="6F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</w:t>
            </w:r>
            <w:r>
              <w:rPr>
                <w:rFonts w:ascii="Times New Roman" w:hAnsi="Times New Roman"/>
                <w:sz w:val="28"/>
              </w:rPr>
              <w:t>. Радовище,</w:t>
            </w:r>
          </w:p>
          <w:p w14:paraId="70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с. Старое</w:t>
            </w:r>
          </w:p>
        </w:tc>
      </w:tr>
      <w:tr>
        <w:tc>
          <w:tcPr>
            <w:tcW w:type="dxa" w:w="6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71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7.</w:t>
            </w:r>
          </w:p>
        </w:tc>
        <w:tc>
          <w:tcPr>
            <w:tcW w:type="dxa" w:w="38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72000000">
            <w:pPr>
              <w:spacing w:after="0" w:line="240" w:lineRule="auto"/>
              <w:ind/>
              <w:jc w:val="both"/>
              <w:rPr>
                <w:rFonts w:ascii="Times New Roman" w:hAnsi="Times New Roman"/>
                <w:color w:val="000000"/>
                <w:sz w:val="28"/>
              </w:rPr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муниципальное бюджетное общеобразовательное учреждение – Ильинская   средняя общеобразовательная школа </w:t>
            </w:r>
            <w:r>
              <w:rPr>
                <w:rFonts w:ascii="Times New Roman" w:hAnsi="Times New Roman"/>
                <w:color w:val="000000"/>
                <w:sz w:val="28"/>
              </w:rPr>
              <w:t>Хотынецкого района Орловской области</w:t>
            </w:r>
          </w:p>
        </w:tc>
        <w:tc>
          <w:tcPr>
            <w:tcW w:type="dxa" w:w="25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73000000">
            <w:pPr>
              <w:spacing w:after="0" w:line="240" w:lineRule="auto"/>
              <w:ind/>
              <w:jc w:val="both"/>
              <w:rPr>
                <w:rFonts w:ascii="Times New Roman" w:hAnsi="Times New Roman"/>
                <w:color w:val="000000"/>
                <w:sz w:val="28"/>
              </w:rPr>
            </w:pPr>
            <w:r>
              <w:rPr>
                <w:rFonts w:ascii="Times New Roman" w:hAnsi="Times New Roman"/>
                <w:color w:val="000000"/>
                <w:sz w:val="28"/>
              </w:rPr>
              <w:t>Орловская обл., Хотынецкий р-н, с. Ильинское, ул. Школьная, д.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10 </w:t>
            </w:r>
          </w:p>
          <w:p w14:paraId="74000000">
            <w:pPr>
              <w:spacing w:after="0" w:line="240" w:lineRule="auto"/>
              <w:ind/>
              <w:jc w:val="both"/>
              <w:rPr>
                <w:rFonts w:ascii="Times New Roman" w:hAnsi="Times New Roman"/>
                <w:color w:val="000000"/>
                <w:sz w:val="28"/>
              </w:rPr>
            </w:pPr>
          </w:p>
        </w:tc>
        <w:tc>
          <w:tcPr>
            <w:tcW w:type="dxa" w:w="28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75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с. Ильинское,</w:t>
            </w:r>
          </w:p>
          <w:p w14:paraId="76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д. Булатово-1,</w:t>
            </w:r>
          </w:p>
          <w:p w14:paraId="77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д. Булатово-2,</w:t>
            </w:r>
          </w:p>
          <w:p w14:paraId="78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с. Льгов</w:t>
            </w:r>
          </w:p>
        </w:tc>
      </w:tr>
      <w:tr>
        <w:tc>
          <w:tcPr>
            <w:tcW w:type="dxa" w:w="6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79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8.</w:t>
            </w:r>
          </w:p>
        </w:tc>
        <w:tc>
          <w:tcPr>
            <w:tcW w:type="dxa" w:w="38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7A000000">
            <w:pPr>
              <w:spacing w:after="0" w:line="240" w:lineRule="auto"/>
              <w:ind/>
              <w:jc w:val="both"/>
              <w:rPr>
                <w:rFonts w:ascii="Times New Roman" w:hAnsi="Times New Roman"/>
                <w:color w:val="000000"/>
                <w:sz w:val="28"/>
              </w:rPr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муниципальное бюджетное общеобразовательное учреждение – Краснорябинская  средняя общеобразовательная школа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 имени Полного кавалера Ордена славы Петра Ивановича Бровичева Хотынецкого района Орловской области</w:t>
            </w:r>
          </w:p>
        </w:tc>
        <w:tc>
          <w:tcPr>
            <w:tcW w:type="dxa" w:w="25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7B000000">
            <w:pPr>
              <w:spacing w:after="0" w:line="240" w:lineRule="auto"/>
              <w:ind/>
              <w:jc w:val="both"/>
              <w:rPr>
                <w:rFonts w:ascii="Times New Roman" w:hAnsi="Times New Roman"/>
                <w:color w:val="000000"/>
                <w:sz w:val="28"/>
              </w:rPr>
            </w:pPr>
            <w:r>
              <w:rPr>
                <w:rFonts w:ascii="Times New Roman" w:hAnsi="Times New Roman"/>
                <w:color w:val="000000"/>
                <w:sz w:val="28"/>
              </w:rPr>
              <w:t>Орловская обл., Хотынецкий р-н, с. Красные Рябинки, ул. Школьная, д.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4 </w:t>
            </w:r>
          </w:p>
          <w:p w14:paraId="7C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28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7D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с. Красные Рябинки,</w:t>
            </w:r>
          </w:p>
          <w:p w14:paraId="7E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с. Большие Рябинки, </w:t>
            </w:r>
          </w:p>
          <w:p w14:paraId="7F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с. Никольское,</w:t>
            </w:r>
          </w:p>
          <w:p w14:paraId="80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д. Сорокино</w:t>
            </w:r>
          </w:p>
          <w:p w14:paraId="81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</w:p>
        </w:tc>
      </w:tr>
      <w:tr>
        <w:tc>
          <w:tcPr>
            <w:tcW w:type="dxa" w:w="6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82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9.</w:t>
            </w:r>
          </w:p>
        </w:tc>
        <w:tc>
          <w:tcPr>
            <w:tcW w:type="dxa" w:w="38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83000000">
            <w:pPr>
              <w:spacing w:after="0" w:line="240" w:lineRule="auto"/>
              <w:ind/>
              <w:jc w:val="both"/>
              <w:rPr>
                <w:rFonts w:ascii="Times New Roman" w:hAnsi="Times New Roman"/>
                <w:color w:val="000000"/>
                <w:sz w:val="28"/>
              </w:rPr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муниципальное бюджетное общеобразовательное учреждение – Хотынецкая   средняя общеобразовательная школа </w:t>
            </w:r>
            <w:r>
              <w:rPr>
                <w:rFonts w:ascii="Times New Roman" w:hAnsi="Times New Roman"/>
                <w:color w:val="000000"/>
                <w:sz w:val="28"/>
              </w:rPr>
              <w:t>имени Сергея Геннадьевича Поматилова Хотынецкого района Орловской области</w:t>
            </w:r>
          </w:p>
        </w:tc>
        <w:tc>
          <w:tcPr>
            <w:tcW w:type="dxa" w:w="25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84000000">
            <w:pPr>
              <w:spacing w:after="0" w:line="240" w:lineRule="auto"/>
              <w:ind/>
              <w:jc w:val="both"/>
              <w:rPr>
                <w:rFonts w:ascii="Times New Roman" w:hAnsi="Times New Roman"/>
                <w:color w:val="000000"/>
                <w:sz w:val="28"/>
              </w:rPr>
            </w:pPr>
            <w:r>
              <w:rPr>
                <w:rFonts w:ascii="Times New Roman" w:hAnsi="Times New Roman"/>
                <w:color w:val="000000"/>
                <w:sz w:val="28"/>
              </w:rPr>
              <w:t>Орловская обл., пгт. Хотынец, ул. Школьная, д. 1</w:t>
            </w:r>
          </w:p>
          <w:p w14:paraId="85000000">
            <w:pPr>
              <w:spacing w:after="0" w:line="240" w:lineRule="auto"/>
              <w:ind/>
              <w:jc w:val="both"/>
              <w:rPr>
                <w:rFonts w:ascii="Times New Roman" w:hAnsi="Times New Roman"/>
                <w:color w:val="000000"/>
                <w:sz w:val="28"/>
              </w:rPr>
            </w:pPr>
          </w:p>
        </w:tc>
        <w:tc>
          <w:tcPr>
            <w:tcW w:type="dxa" w:w="28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86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пгт. Хотынец,</w:t>
            </w:r>
          </w:p>
          <w:p w14:paraId="87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д. Кукуевка, </w:t>
            </w:r>
          </w:p>
          <w:p w14:paraId="88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п. Звезда</w:t>
            </w:r>
          </w:p>
          <w:p w14:paraId="89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д. Красная Поляна,</w:t>
            </w:r>
          </w:p>
          <w:p w14:paraId="8A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с. Мощеное,</w:t>
            </w:r>
          </w:p>
          <w:p w14:paraId="8B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с. Воейково,</w:t>
            </w:r>
          </w:p>
          <w:p w14:paraId="8C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д. Аболмасово,</w:t>
            </w:r>
          </w:p>
          <w:p w14:paraId="8D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п. Нива Свободы,</w:t>
            </w:r>
          </w:p>
          <w:p w14:paraId="8E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с. Хотынец,</w:t>
            </w:r>
          </w:p>
          <w:p w14:paraId="8F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д. Образцово, </w:t>
            </w:r>
          </w:p>
          <w:p w14:paraId="90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д. Абросимово,</w:t>
            </w:r>
          </w:p>
          <w:p w14:paraId="91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д. Назаровка, </w:t>
            </w:r>
          </w:p>
          <w:p w14:paraId="92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д. Березуевка,</w:t>
            </w:r>
          </w:p>
          <w:p w14:paraId="93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д. Чертовое,</w:t>
            </w:r>
          </w:p>
          <w:p w14:paraId="94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д. Студенка</w:t>
            </w:r>
          </w:p>
        </w:tc>
      </w:tr>
      <w:tr>
        <w:tc>
          <w:tcPr>
            <w:tcW w:type="dxa" w:w="6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95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10.</w:t>
            </w:r>
          </w:p>
        </w:tc>
        <w:tc>
          <w:tcPr>
            <w:tcW w:type="dxa" w:w="38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96000000">
            <w:pPr>
              <w:spacing w:after="0" w:line="240" w:lineRule="auto"/>
              <w:ind/>
              <w:jc w:val="both"/>
              <w:rPr>
                <w:rFonts w:ascii="Times New Roman" w:hAnsi="Times New Roman"/>
                <w:color w:val="000000"/>
                <w:sz w:val="28"/>
              </w:rPr>
            </w:pPr>
            <w:r>
              <w:rPr>
                <w:rFonts w:ascii="Times New Roman" w:hAnsi="Times New Roman"/>
                <w:color w:val="000000"/>
                <w:sz w:val="28"/>
              </w:rPr>
              <w:t>муниципальное бюджетное общеобразовательное учреждение – Хотимль-Кузменковская средняя общеобразовательная школа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 Хотынецкого района Орловской области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 </w:t>
            </w:r>
          </w:p>
        </w:tc>
        <w:tc>
          <w:tcPr>
            <w:tcW w:type="dxa" w:w="25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97000000">
            <w:pPr>
              <w:spacing w:after="0" w:line="240" w:lineRule="auto"/>
              <w:ind/>
              <w:jc w:val="both"/>
              <w:rPr>
                <w:rFonts w:ascii="Times New Roman" w:hAnsi="Times New Roman"/>
                <w:color w:val="000000"/>
                <w:sz w:val="28"/>
              </w:rPr>
            </w:pPr>
            <w:r>
              <w:rPr>
                <w:rFonts w:ascii="Times New Roman" w:hAnsi="Times New Roman"/>
                <w:color w:val="000000"/>
                <w:sz w:val="28"/>
              </w:rPr>
              <w:t>Орловская обл, Хотынецкий р-н, д. Хотимль-Кузменково, ул. Школьная, д.9</w:t>
            </w:r>
          </w:p>
        </w:tc>
        <w:tc>
          <w:tcPr>
            <w:tcW w:type="dxa" w:w="28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98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</w:t>
            </w:r>
            <w:r>
              <w:rPr>
                <w:rFonts w:ascii="Times New Roman" w:hAnsi="Times New Roman"/>
                <w:sz w:val="28"/>
              </w:rPr>
              <w:t>. Хотимль-Кузменково,</w:t>
            </w:r>
          </w:p>
          <w:p w14:paraId="99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д. Алисово,</w:t>
            </w:r>
          </w:p>
          <w:p w14:paraId="9A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д. Скворцово</w:t>
            </w:r>
            <w:r>
              <w:rPr>
                <w:rFonts w:ascii="Times New Roman" w:hAnsi="Times New Roman"/>
                <w:sz w:val="28"/>
              </w:rPr>
              <w:t>,</w:t>
            </w:r>
          </w:p>
          <w:p w14:paraId="9B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д. Изморознь</w:t>
            </w:r>
          </w:p>
          <w:p w14:paraId="9C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д. Строево</w:t>
            </w:r>
          </w:p>
          <w:p w14:paraId="9D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</w:p>
        </w:tc>
      </w:tr>
      <w:tr>
        <w:tc>
          <w:tcPr>
            <w:tcW w:type="dxa" w:w="6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9E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</w:t>
            </w:r>
          </w:p>
        </w:tc>
        <w:tc>
          <w:tcPr>
            <w:tcW w:type="dxa" w:w="38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9F000000">
            <w:pPr>
              <w:spacing w:after="0" w:line="240" w:lineRule="auto"/>
              <w:ind/>
              <w:jc w:val="both"/>
              <w:rPr>
                <w:rFonts w:ascii="Times New Roman" w:hAnsi="Times New Roman"/>
                <w:color w:val="000000"/>
                <w:sz w:val="28"/>
              </w:rPr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Муниципальное бюджетное общеобразовательное учреждение – Юрьевская  средняя общеобразовательная школа </w:t>
            </w:r>
            <w:r>
              <w:rPr>
                <w:rFonts w:ascii="Times New Roman" w:hAnsi="Times New Roman"/>
                <w:color w:val="000000"/>
                <w:sz w:val="28"/>
              </w:rPr>
              <w:t>Хотынецкого района Орловской области</w:t>
            </w:r>
          </w:p>
        </w:tc>
        <w:tc>
          <w:tcPr>
            <w:tcW w:type="dxa" w:w="25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A0000000">
            <w:pPr>
              <w:spacing w:after="0" w:line="240" w:lineRule="auto"/>
              <w:ind/>
              <w:jc w:val="both"/>
              <w:rPr>
                <w:rFonts w:ascii="Times New Roman" w:hAnsi="Times New Roman"/>
                <w:color w:val="000000"/>
                <w:sz w:val="28"/>
              </w:rPr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Орловская обл., Хотынецкий р-н, д. Большое Юрьево, ул. Школьная, д.11 </w:t>
            </w:r>
          </w:p>
        </w:tc>
        <w:tc>
          <w:tcPr>
            <w:tcW w:type="dxa" w:w="28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A1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д. Большое Юрьево,</w:t>
            </w:r>
          </w:p>
          <w:p w14:paraId="A2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д. Малое Юрьево,</w:t>
            </w:r>
          </w:p>
          <w:p w14:paraId="A3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д. Алехино,</w:t>
            </w:r>
          </w:p>
          <w:p w14:paraId="A4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д. Холчевка</w:t>
            </w:r>
          </w:p>
          <w:p w14:paraId="A5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д. Пырятинка</w:t>
            </w:r>
          </w:p>
          <w:p w14:paraId="A6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д. Большое Нарышкино</w:t>
            </w:r>
          </w:p>
          <w:p w14:paraId="A7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д. Малое Нарышктно</w:t>
            </w:r>
          </w:p>
          <w:p w14:paraId="A8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д. Обельна</w:t>
            </w:r>
          </w:p>
          <w:p w14:paraId="A9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д. Трубечина</w:t>
            </w:r>
          </w:p>
          <w:p w14:paraId="AA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с. Девять Дубов</w:t>
            </w:r>
          </w:p>
        </w:tc>
      </w:tr>
      <w:tr>
        <w:tc>
          <w:tcPr>
            <w:tcW w:type="dxa" w:w="6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AB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12.</w:t>
            </w:r>
          </w:p>
        </w:tc>
        <w:tc>
          <w:tcPr>
            <w:tcW w:type="dxa" w:w="38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AC000000">
            <w:pPr>
              <w:spacing w:after="0" w:line="240" w:lineRule="auto"/>
              <w:ind/>
              <w:jc w:val="both"/>
              <w:rPr>
                <w:rFonts w:ascii="Times New Roman" w:hAnsi="Times New Roman"/>
                <w:color w:val="000000"/>
                <w:sz w:val="28"/>
              </w:rPr>
            </w:pPr>
            <w:r>
              <w:rPr>
                <w:rFonts w:ascii="Times New Roman" w:hAnsi="Times New Roman"/>
                <w:color w:val="000000"/>
                <w:sz w:val="28"/>
              </w:rPr>
              <w:t xml:space="preserve">муниципальное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бюджетное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общеобразовательное учреждение – Студеновская  основная общеобразовательная школа </w:t>
            </w:r>
            <w:r>
              <w:rPr>
                <w:rFonts w:ascii="Times New Roman" w:hAnsi="Times New Roman"/>
                <w:color w:val="000000"/>
                <w:sz w:val="28"/>
              </w:rPr>
              <w:t xml:space="preserve">Хотынецкого района Орловской области </w:t>
            </w:r>
          </w:p>
        </w:tc>
        <w:tc>
          <w:tcPr>
            <w:tcW w:type="dxa" w:w="255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AD000000">
            <w:pPr>
              <w:spacing w:after="0" w:line="240" w:lineRule="auto"/>
              <w:ind/>
              <w:jc w:val="both"/>
              <w:rPr>
                <w:rFonts w:ascii="Times New Roman" w:hAnsi="Times New Roman"/>
                <w:color w:val="000000"/>
                <w:sz w:val="28"/>
              </w:rPr>
            </w:pPr>
            <w:r>
              <w:rPr>
                <w:rFonts w:ascii="Times New Roman" w:hAnsi="Times New Roman"/>
                <w:color w:val="000000"/>
                <w:sz w:val="28"/>
              </w:rPr>
              <w:t>Орловская обл., Хотынецкий р-н, д. Студенка, ул. Молодежная, д.7</w:t>
            </w:r>
          </w:p>
          <w:p w14:paraId="AE000000">
            <w:pPr>
              <w:spacing w:after="0" w:line="240" w:lineRule="auto"/>
              <w:ind/>
              <w:jc w:val="both"/>
              <w:rPr>
                <w:rFonts w:ascii="Times New Roman" w:hAnsi="Times New Roman"/>
                <w:color w:val="000000"/>
                <w:sz w:val="28"/>
              </w:rPr>
            </w:pPr>
          </w:p>
        </w:tc>
        <w:tc>
          <w:tcPr>
            <w:tcW w:type="dxa" w:w="28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vAlign w:val="top"/>
          </w:tcPr>
          <w:p w14:paraId="AF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д. Студенка,</w:t>
            </w:r>
          </w:p>
          <w:p w14:paraId="B0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д. Грачевка</w:t>
            </w:r>
          </w:p>
        </w:tc>
      </w:tr>
    </w:tbl>
    <w:p w14:paraId="B1000000">
      <w:pPr>
        <w:spacing w:after="0" w:line="240" w:lineRule="auto"/>
        <w:ind/>
        <w:jc w:val="both"/>
        <w:rPr>
          <w:rFonts w:ascii="Times New Roman" w:hAnsi="Times New Roman"/>
          <w:sz w:val="24"/>
        </w:rPr>
      </w:pPr>
    </w:p>
    <w:sectPr>
      <w:pgSz w:h="16838" w:orient="portrait" w:w="11906"/>
      <w:pgMar w:bottom="1134" w:footer="709" w:gutter="0" w:header="709" w:left="1418" w:right="1134" w:top="113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start w:val="1"/>
      <w:numFmt w:val="decimal"/>
      <w:lvlText w:val="%1."/>
      <w:lvlJc w:val="left"/>
      <w:pPr>
        <w:ind w:hanging="360" w:left="720"/>
      </w:pPr>
    </w:lvl>
    <w:lvl w:ilvl="1">
      <w:start w:val="1"/>
      <w:numFmt w:val="lowerLetter"/>
      <w:lvlText w:val="%2."/>
      <w:lvlJc w:val="left"/>
      <w:pPr>
        <w:ind w:hanging="360" w:left="1440"/>
      </w:pPr>
    </w:lvl>
    <w:lvl w:ilvl="2">
      <w:start w:val="1"/>
      <w:numFmt w:val="lowerRoman"/>
      <w:lvlText w:val="%3."/>
      <w:lvlJc w:val="right"/>
      <w:pPr>
        <w:ind w:hanging="180" w:left="2160"/>
      </w:pPr>
    </w:lvl>
    <w:lvl w:ilvl="3">
      <w:start w:val="1"/>
      <w:numFmt w:val="decimal"/>
      <w:lvlText w:val="%4."/>
      <w:lvlJc w:val="left"/>
      <w:pPr>
        <w:ind w:hanging="360" w:left="2880"/>
      </w:pPr>
    </w:lvl>
    <w:lvl w:ilvl="4">
      <w:start w:val="1"/>
      <w:numFmt w:val="lowerLetter"/>
      <w:lvlText w:val="%5."/>
      <w:lvlJc w:val="left"/>
      <w:pPr>
        <w:ind w:hanging="360" w:left="3600"/>
      </w:pPr>
    </w:lvl>
    <w:lvl w:ilvl="5">
      <w:start w:val="1"/>
      <w:numFmt w:val="lowerRoman"/>
      <w:lvlText w:val="%6."/>
      <w:lvlJc w:val="right"/>
      <w:pPr>
        <w:ind w:hanging="180" w:left="4320"/>
      </w:pPr>
    </w:lvl>
    <w:lvl w:ilvl="6">
      <w:start w:val="1"/>
      <w:numFmt w:val="decimal"/>
      <w:lvlText w:val="%7."/>
      <w:lvlJc w:val="left"/>
      <w:pPr>
        <w:ind w:hanging="360" w:left="5040"/>
      </w:pPr>
    </w:lvl>
    <w:lvl w:ilvl="7">
      <w:start w:val="1"/>
      <w:numFmt w:val="lowerLetter"/>
      <w:lvlText w:val="%8."/>
      <w:lvlJc w:val="left"/>
      <w:pPr>
        <w:ind w:hanging="360" w:left="5760"/>
      </w:pPr>
    </w:lvl>
    <w:lvl w:ilvl="8">
      <w:start w:val="1"/>
      <w:numFmt w:val="lowerRoman"/>
      <w:lvlText w:val="%9."/>
      <w:lvlJc w:val="right"/>
      <w:pPr>
        <w:ind w:hanging="180" w:left="6480"/>
      </w:pPr>
    </w:lvl>
  </w:abstractNum>
  <w:num w:numId="1">
    <w:abstractNumId w:val="0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Calibri" w:hAnsi="Calibri"/>
        <w:color w:val="000000"/>
        <w:spacing w:val="0"/>
        <w:sz w:val="22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3" w:type="paragraph">
    <w:name w:val="Normal"/>
    <w:link w:val="Style_3_ch"/>
    <w:uiPriority w:val="0"/>
    <w:qFormat/>
    <w:pPr>
      <w:widowControl w:val="1"/>
      <w:spacing w:after="200" w:line="276" w:lineRule="auto"/>
      <w:ind w:firstLine="0" w:left="0" w:right="0"/>
      <w:jc w:val="left"/>
    </w:pPr>
    <w:rPr>
      <w:rFonts w:ascii="Calibri" w:hAnsi="Calibri"/>
      <w:sz w:val="22"/>
    </w:rPr>
  </w:style>
  <w:style w:default="1" w:styleId="Style_3_ch" w:type="character">
    <w:name w:val="Normal"/>
    <w:link w:val="Style_3"/>
    <w:rPr>
      <w:rFonts w:ascii="Calibri" w:hAnsi="Calibri"/>
      <w:sz w:val="22"/>
    </w:rPr>
  </w:style>
  <w:style w:styleId="Style_4" w:type="paragraph">
    <w:name w:val="Default Paragraph Font"/>
    <w:link w:val="Style_4_ch"/>
  </w:style>
  <w:style w:styleId="Style_4_ch" w:type="character">
    <w:name w:val="Default Paragraph Font"/>
    <w:link w:val="Style_4"/>
  </w:style>
  <w:style w:styleId="Style_5" w:type="paragraph">
    <w:name w:val="toc 2"/>
    <w:next w:val="Style_3"/>
    <w:link w:val="Style_5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5_ch" w:type="character">
    <w:name w:val="toc 2"/>
    <w:link w:val="Style_5"/>
    <w:rPr>
      <w:rFonts w:ascii="XO Thames" w:hAnsi="XO Thames"/>
      <w:sz w:val="28"/>
    </w:rPr>
  </w:style>
  <w:style w:styleId="Style_6" w:type="paragraph">
    <w:name w:val="toc 4"/>
    <w:next w:val="Style_3"/>
    <w:link w:val="Style_6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6_ch" w:type="character">
    <w:name w:val="toc 4"/>
    <w:link w:val="Style_6"/>
    <w:rPr>
      <w:rFonts w:ascii="XO Thames" w:hAnsi="XO Thames"/>
      <w:sz w:val="28"/>
    </w:rPr>
  </w:style>
  <w:style w:styleId="Style_7" w:type="paragraph">
    <w:name w:val="toc 6"/>
    <w:next w:val="Style_3"/>
    <w:link w:val="Style_7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7_ch" w:type="character">
    <w:name w:val="toc 6"/>
    <w:link w:val="Style_7"/>
    <w:rPr>
      <w:rFonts w:ascii="XO Thames" w:hAnsi="XO Thames"/>
      <w:sz w:val="28"/>
    </w:rPr>
  </w:style>
  <w:style w:styleId="Style_8" w:type="paragraph">
    <w:name w:val="toc 7"/>
    <w:next w:val="Style_3"/>
    <w:link w:val="Style_8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8_ch" w:type="character">
    <w:name w:val="toc 7"/>
    <w:link w:val="Style_8"/>
    <w:rPr>
      <w:rFonts w:ascii="XO Thames" w:hAnsi="XO Thames"/>
      <w:sz w:val="28"/>
    </w:rPr>
  </w:style>
  <w:style w:styleId="Style_9" w:type="paragraph">
    <w:name w:val="heading 3"/>
    <w:next w:val="Style_3"/>
    <w:link w:val="Style_9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9_ch" w:type="character">
    <w:name w:val="heading 3"/>
    <w:link w:val="Style_9"/>
    <w:rPr>
      <w:rFonts w:ascii="XO Thames" w:hAnsi="XO Thames"/>
      <w:b w:val="1"/>
      <w:sz w:val="26"/>
    </w:rPr>
  </w:style>
  <w:style w:styleId="Style_10" w:type="paragraph">
    <w:name w:val="Balloon Text"/>
    <w:basedOn w:val="Style_3"/>
    <w:link w:val="Style_10_ch"/>
    <w:pPr>
      <w:spacing w:after="0" w:line="240" w:lineRule="auto"/>
      <w:ind/>
      <w:jc w:val="left"/>
    </w:pPr>
    <w:rPr>
      <w:rFonts w:ascii="Tahoma" w:hAnsi="Tahoma"/>
      <w:sz w:val="16"/>
    </w:rPr>
  </w:style>
  <w:style w:styleId="Style_10_ch" w:type="character">
    <w:name w:val="Balloon Text"/>
    <w:basedOn w:val="Style_3_ch"/>
    <w:link w:val="Style_10"/>
    <w:rPr>
      <w:rFonts w:ascii="Tahoma" w:hAnsi="Tahoma"/>
      <w:sz w:val="16"/>
    </w:rPr>
  </w:style>
  <w:style w:styleId="Style_11" w:type="paragraph">
    <w:name w:val="toc 3"/>
    <w:next w:val="Style_3"/>
    <w:link w:val="Style_11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1_ch" w:type="character">
    <w:name w:val="toc 3"/>
    <w:link w:val="Style_11"/>
    <w:rPr>
      <w:rFonts w:ascii="XO Thames" w:hAnsi="XO Thames"/>
      <w:sz w:val="28"/>
    </w:rPr>
  </w:style>
  <w:style w:styleId="Style_12" w:type="paragraph">
    <w:name w:val="heading 5"/>
    <w:next w:val="Style_3"/>
    <w:link w:val="Style_12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2_ch" w:type="character">
    <w:name w:val="heading 5"/>
    <w:link w:val="Style_12"/>
    <w:rPr>
      <w:rFonts w:ascii="XO Thames" w:hAnsi="XO Thames"/>
      <w:b w:val="1"/>
      <w:sz w:val="22"/>
    </w:rPr>
  </w:style>
  <w:style w:styleId="Style_1" w:type="paragraph">
    <w:name w:val="List Paragraph"/>
    <w:basedOn w:val="Style_3"/>
    <w:link w:val="Style_1_ch"/>
    <w:pPr>
      <w:ind w:firstLine="0" w:left="720"/>
      <w:contextualSpacing w:val="1"/>
      <w:jc w:val="left"/>
    </w:pPr>
  </w:style>
  <w:style w:styleId="Style_1_ch" w:type="character">
    <w:name w:val="List Paragraph"/>
    <w:basedOn w:val="Style_3_ch"/>
    <w:link w:val="Style_1"/>
  </w:style>
  <w:style w:styleId="Style_13" w:type="paragraph">
    <w:name w:val="heading 1"/>
    <w:next w:val="Style_3"/>
    <w:link w:val="Style_13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3_ch" w:type="character">
    <w:name w:val="heading 1"/>
    <w:link w:val="Style_13"/>
    <w:rPr>
      <w:rFonts w:ascii="XO Thames" w:hAnsi="XO Thames"/>
      <w:b w:val="1"/>
      <w:sz w:val="32"/>
    </w:rPr>
  </w:style>
  <w:style w:styleId="Style_14" w:type="paragraph">
    <w:name w:val="Hyperlink"/>
    <w:link w:val="Style_14_ch"/>
    <w:rPr>
      <w:color w:val="0000FF"/>
      <w:u w:val="single"/>
    </w:rPr>
  </w:style>
  <w:style w:styleId="Style_14_ch" w:type="character">
    <w:name w:val="Hyperlink"/>
    <w:link w:val="Style_14"/>
    <w:rPr>
      <w:color w:val="0000FF"/>
      <w:u w:val="single"/>
    </w:rPr>
  </w:style>
  <w:style w:styleId="Style_15" w:type="paragraph">
    <w:name w:val="Footnote"/>
    <w:link w:val="Style_15_ch"/>
    <w:pPr>
      <w:ind w:firstLine="851" w:left="0"/>
      <w:jc w:val="both"/>
    </w:pPr>
    <w:rPr>
      <w:rFonts w:ascii="XO Thames" w:hAnsi="XO Thames"/>
      <w:sz w:val="22"/>
    </w:rPr>
  </w:style>
  <w:style w:styleId="Style_15_ch" w:type="character">
    <w:name w:val="Footnote"/>
    <w:link w:val="Style_15"/>
    <w:rPr>
      <w:rFonts w:ascii="XO Thames" w:hAnsi="XO Thames"/>
      <w:sz w:val="22"/>
    </w:rPr>
  </w:style>
  <w:style w:styleId="Style_16" w:type="paragraph">
    <w:name w:val="toc 1"/>
    <w:next w:val="Style_3"/>
    <w:link w:val="Style_16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6_ch" w:type="character">
    <w:name w:val="toc 1"/>
    <w:link w:val="Style_16"/>
    <w:rPr>
      <w:rFonts w:ascii="XO Thames" w:hAnsi="XO Thames"/>
      <w:b w:val="1"/>
      <w:sz w:val="28"/>
    </w:rPr>
  </w:style>
  <w:style w:styleId="Style_17" w:type="paragraph">
    <w:name w:val="Header and Footer"/>
    <w:link w:val="Style_17_ch"/>
    <w:pPr>
      <w:spacing w:line="240" w:lineRule="auto"/>
      <w:ind/>
      <w:jc w:val="both"/>
    </w:pPr>
    <w:rPr>
      <w:rFonts w:ascii="XO Thames" w:hAnsi="XO Thames"/>
      <w:sz w:val="20"/>
    </w:rPr>
  </w:style>
  <w:style w:styleId="Style_17_ch" w:type="character">
    <w:name w:val="Header and Footer"/>
    <w:link w:val="Style_17"/>
    <w:rPr>
      <w:rFonts w:ascii="XO Thames" w:hAnsi="XO Thames"/>
      <w:sz w:val="20"/>
    </w:rPr>
  </w:style>
  <w:style w:styleId="Style_18" w:type="paragraph">
    <w:name w:val="toc 9"/>
    <w:next w:val="Style_3"/>
    <w:link w:val="Style_18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18_ch" w:type="character">
    <w:name w:val="toc 9"/>
    <w:link w:val="Style_18"/>
    <w:rPr>
      <w:rFonts w:ascii="XO Thames" w:hAnsi="XO Thames"/>
      <w:sz w:val="28"/>
    </w:rPr>
  </w:style>
  <w:style w:styleId="Style_19" w:type="paragraph">
    <w:name w:val="toc 8"/>
    <w:next w:val="Style_3"/>
    <w:link w:val="Style_19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19_ch" w:type="character">
    <w:name w:val="toc 8"/>
    <w:link w:val="Style_19"/>
    <w:rPr>
      <w:rFonts w:ascii="XO Thames" w:hAnsi="XO Thames"/>
      <w:sz w:val="28"/>
    </w:rPr>
  </w:style>
  <w:style w:styleId="Style_20" w:type="paragraph">
    <w:name w:val="toc 5"/>
    <w:next w:val="Style_3"/>
    <w:link w:val="Style_20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20_ch" w:type="character">
    <w:name w:val="toc 5"/>
    <w:link w:val="Style_20"/>
    <w:rPr>
      <w:rFonts w:ascii="XO Thames" w:hAnsi="XO Thames"/>
      <w:sz w:val="28"/>
    </w:rPr>
  </w:style>
  <w:style w:styleId="Style_21" w:type="paragraph">
    <w:name w:val="Subtitle"/>
    <w:next w:val="Style_3"/>
    <w:link w:val="Style_21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21_ch" w:type="character">
    <w:name w:val="Subtitle"/>
    <w:link w:val="Style_21"/>
    <w:rPr>
      <w:rFonts w:ascii="XO Thames" w:hAnsi="XO Thames"/>
      <w:i w:val="1"/>
      <w:sz w:val="24"/>
    </w:rPr>
  </w:style>
  <w:style w:styleId="Style_22" w:type="paragraph">
    <w:name w:val="Title"/>
    <w:next w:val="Style_3"/>
    <w:link w:val="Style_22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22_ch" w:type="character">
    <w:name w:val="Title"/>
    <w:link w:val="Style_22"/>
    <w:rPr>
      <w:rFonts w:ascii="XO Thames" w:hAnsi="XO Thames"/>
      <w:b w:val="1"/>
      <w:caps w:val="1"/>
      <w:sz w:val="40"/>
    </w:rPr>
  </w:style>
  <w:style w:styleId="Style_23" w:type="paragraph">
    <w:name w:val="heading 4"/>
    <w:next w:val="Style_3"/>
    <w:link w:val="Style_23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3_ch" w:type="character">
    <w:name w:val="heading 4"/>
    <w:link w:val="Style_23"/>
    <w:rPr>
      <w:rFonts w:ascii="XO Thames" w:hAnsi="XO Thames"/>
      <w:b w:val="1"/>
      <w:sz w:val="24"/>
    </w:rPr>
  </w:style>
  <w:style w:styleId="Style_24" w:type="paragraph">
    <w:name w:val="heading 2"/>
    <w:next w:val="Style_3"/>
    <w:link w:val="Style_24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4_ch" w:type="character">
    <w:name w:val="heading 2"/>
    <w:link w:val="Style_24"/>
    <w:rPr>
      <w:rFonts w:ascii="XO Thames" w:hAnsi="XO Thames"/>
      <w:b w:val="1"/>
      <w:sz w:val="28"/>
    </w:rPr>
  </w:style>
  <w:style w:default="1" w:styleId="Style_2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styleId="Style_25" w:type="table">
    <w:name w:val="Table Grid"/>
    <w:basedOn w:val="Style_2"/>
    <w:pPr>
      <w:spacing w:after="0" w:line="240" w:lineRule="auto"/>
      <w:ind/>
    </w:pPr>
    <w:rPr>
      <w:sz w:val="20"/>
    </w:rPr>
    <w:tblPr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8" Target="numbering.xml" Type="http://schemas.openxmlformats.org/officeDocument/2006/relationships/numbering"/>
  <Relationship Id="rId7" Target="theme/theme1.xml" Type="http://schemas.openxmlformats.org/officeDocument/2006/relationships/theme"/>
  <Relationship Id="rId6" Target="webSettings.xml" Type="http://schemas.openxmlformats.org/officeDocument/2006/relationships/webSettings"/>
  <Relationship Id="rId5" Target="stylesWithEffects.xml" Type="http://schemas.microsoft.com/office/2007/relationships/stylesWithEffects"/>
  <Relationship Id="rId4" Target="styles.xml" Type="http://schemas.openxmlformats.org/officeDocument/2006/relationships/styles"/>
  <Relationship Id="rId3" Target="settings.xml" Type="http://schemas.openxmlformats.org/officeDocument/2006/relationships/settings"/>
  <Relationship Id="rId2" Target="fontTable.xml" Type="http://schemas.openxmlformats.org/officeDocument/2006/relationships/fontTable"/>
  <Relationship Id="rId1" Target="media/1.png" Type="http://schemas.openxmlformats.org/officeDocument/2006/relationships/image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MyOffice-CoreFramework-Windows/29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2025-03-11T16:32:38Z</dcterms:modified>
</cp:coreProperties>
</file>